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6F" w:rsidRPr="0078706F" w:rsidRDefault="0078706F" w:rsidP="0078706F">
      <w:pPr>
        <w:shd w:val="clear" w:color="auto" w:fill="FCEDC4"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b/>
          <w:bCs/>
          <w:i/>
          <w:iCs/>
          <w:color w:val="FF6600"/>
          <w:kern w:val="36"/>
          <w:sz w:val="69"/>
          <w:szCs w:val="69"/>
          <w:lang w:eastAsia="ru-RU"/>
        </w:rPr>
      </w:pPr>
      <w:r w:rsidRPr="0078706F">
        <w:rPr>
          <w:rFonts w:ascii="Comic Sans MS" w:eastAsia="Times New Roman" w:hAnsi="Comic Sans MS" w:cs="Times New Roman"/>
          <w:b/>
          <w:bCs/>
          <w:i/>
          <w:iCs/>
          <w:color w:val="FF6600"/>
          <w:kern w:val="36"/>
          <w:sz w:val="69"/>
          <w:szCs w:val="69"/>
          <w:lang w:eastAsia="ru-RU"/>
        </w:rPr>
        <w:t>Как говорить с ребенком о войне?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Подготовка к празднованию юбилея Победы идет полным ходом, включая школы, сады.</w:t>
      </w:r>
      <w:r w:rsidRPr="0078706F">
        <w:rPr>
          <w:rFonts w:ascii="Tahoma" w:eastAsia="Times New Roman" w:hAnsi="Tahoma" w:cs="Tahoma"/>
          <w:color w:val="000000"/>
          <w:sz w:val="30"/>
          <w:lang w:eastAsia="ru-RU"/>
        </w:rPr>
        <w:t> </w:t>
      </w: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Ребята готовят проекты, учат стихи. Родители, желая помочь своим малышам, столкнулись с проблемой, когда детям сложно учить слова, потому что приходится объяснять практически каждое слово. Что такое ветеран, блокада, концлагерь...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Как говорить с малышом о войне?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Об этом пойдет речь в нашем материале.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763135" cy="3166110"/>
            <wp:effectExtent l="19050" t="0" r="0" b="0"/>
            <wp:docPr id="1" name="Рисунок 1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Фашисты, гитлеровская Германия, бомбежки, концлагерь – многие из нас знакомы с этими понятиями только благодаря учебникам истории, и, тем не менее, они продолжают оставаться в нашем восприятии пугающе тревожными. </w:t>
      </w:r>
      <w:proofErr w:type="gram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Тревожными</w:t>
      </w:r>
      <w:proofErr w:type="gram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настолько, что часто мы не горим желанием объяснять, что это такое, своим собственным отпрыскам: «Придет время – узнают в школе».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Но рассказывать детям о войне необходимо. Долг старших поколений – делиться с ними нашей великой историей. Они всегда должны помнить тех, кто не пожалел своей жизни для того, чтобы сейчас мы жили в мире и свободе.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 В XX веке детям о войне было известно гораздо больше, чем детям века XXI, потому что в школах были обязательны соответствующие </w:t>
      </w: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уроки, которые сопровождались реальными рассказами ветеранов и участников войны. Участники событий охотно приходили в школы, и с ними можно было поговорить. Были и экскурсии по местам воинской славы.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По телевидению регулярно показывали фильмы о войне, а среди книг, обязательных для прочтения, были «Горячий снег», «Василий Теркин» и многие другие. Каждый школьник младших классов знал пионеров-героев. А еще были мамы и папы, бабушки и дедушки – живые свидетели и участники Великой отечественной войны.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Нельзя сказать, что ситуация резко поменялась в противоположную сторону. И все-таки, сегодня другое время, и другие ценности. Но наши дети должны как можно больше знать о подвиге своих прадедов, чтобы передать эту информацию потом своим детям и внукам, иначе она будет утеряна окончательно и безвозвратно.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Начинать знакомить ребенка с историей своей страны можно с дошкольного возраста, только делать это необходимо с учетом детских особенностей внимания и восприятия. К таким беседам нужно готовиться заранее, тщательно подбирая слова и эмоциональный посыл сообразно возрасту ребенка, чтобы рассказ он воспринимал с интересом, а не как повседневную информацию («Ну, было и было») или пугающую историю, после которой не сможет спокойно спать ночью.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«Вооружитесь» специальной литературой, в том числе ориентированной на детский возраст. Также перед такой беседой или после нее можно посмотреть с ребенком понятный для него фильм о войне.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Как воплотить задумку на практике, мы сейчас расскажем, </w:t>
      </w:r>
      <w:proofErr w:type="gram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ответив на</w:t>
      </w:r>
      <w:r w:rsidRPr="0078706F">
        <w:rPr>
          <w:rFonts w:ascii="Tahoma" w:eastAsia="Times New Roman" w:hAnsi="Tahoma" w:cs="Tahoma"/>
          <w:color w:val="000000"/>
          <w:sz w:val="30"/>
          <w:lang w:eastAsia="ru-RU"/>
        </w:rPr>
        <w:t> </w:t>
      </w:r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пять</w:t>
      </w:r>
      <w:proofErr w:type="gramEnd"/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 xml:space="preserve"> самых распространенных детских вопросов о Великой Отечественной Войне.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763135" cy="3166110"/>
            <wp:effectExtent l="19050" t="0" r="0" b="0"/>
            <wp:docPr id="2" name="Рисунок 2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i/>
          <w:iCs/>
          <w:color w:val="000000"/>
          <w:sz w:val="30"/>
          <w:lang w:eastAsia="ru-RU"/>
        </w:rPr>
        <w:t>«Почему была война? Зачем люди вообще воюют?»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некоторых странах есть правители, которые призывали, да и сегодня могут призвать свой народ к войне. Пользуясь тяжелым положением большинства людей, они обманывают людей и внушают им идею, например, о том, что война решит их жизненные проблемы: будет много земли, чтобы построить хорошие дома, много рабочих мест, много денег, много еды, не будет преступности и т.д. Или война поможет устранить «врагов», которые притесняют и угнетают, которые имеют «неправильную» веру или образ жизни. Поэтому основная ответственность за начало войн лежит на правителях – главах государств.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Но</w:t>
      </w:r>
      <w:proofErr w:type="gram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В</w:t>
      </w:r>
      <w:proofErr w:type="gram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торая мировая война была особенная, потому что фашистов – тех, с кем мы воевали – возглавлял психически нездоровый правитель. Его звали Адольф Гитлер. Он хотел уничтожить всех людей, которых считал неполноценными. И людей убивали за национальность, за «неправильное» имя и даже за цвет глаз и волос!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Но нельзя забывать о том, что война всегда приносит огромные несчастья и для народа, который ее развязал. Во второй мировой войне многие миллионы простых немцев вместо благополучия и свободы нашли смерть и страдания. Ни одна война не решила проблем, ради решения которых она была развязана.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i/>
          <w:iCs/>
          <w:color w:val="000000"/>
          <w:sz w:val="30"/>
          <w:lang w:eastAsia="ru-RU"/>
        </w:rPr>
        <w:t>«Для чего на нас напали?»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Фашисты понимали, что, пока существует Советский Союз (именно так раньше называлось наше государство), будет существовать главное </w:t>
      </w: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препятствие на их пути к мировому господству, а они хотели захватить весь мир! Поэтому они вероломно напали на нашу страну для того, чтобы наше сильное государство перестало существовать, чтобы поработить и уничтожить наш народ, захватить наши земли, города и природные богатства.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i/>
          <w:iCs/>
          <w:color w:val="000000"/>
          <w:sz w:val="30"/>
          <w:lang w:eastAsia="ru-RU"/>
        </w:rPr>
        <w:t>«На военных фотографиях многие люди в медалях и орденах – что это означает? И что за нашивки на форме у солдат?»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763135" cy="3166110"/>
            <wp:effectExtent l="19050" t="0" r="0" b="0"/>
            <wp:docPr id="3" name="Рисунок 3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Во время войны было совершено множество подвигов. Наши люди, защищая Родину от фашистов, проявляли чудеса героизма. Люди в медалях – это те, кто доблестно и храбро воевал, кто добросовестно выполнил свой воинский долг, не жалея своего здоровья и даже жизни. Правительство нашей страны награждает таких людей орденами и медалями.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Эти ордена и медали ветераны обычно надевают на праздники, например, на 23 февраля или в День Победы 9 мая.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 повседневной жизни (или когда наград </w:t>
      </w:r>
      <w:proofErr w:type="gram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очень много</w:t>
      </w:r>
      <w:proofErr w:type="gram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), вместо самих медалей и орденов ветераны иногда носят так называемые орденские планки: обтянутые орденской лентой прямоугольные подложки. Каждая награда имеет соответствующую ей орденскую планку. Подробнее об этом можно прочитать в специальных книгах.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i/>
          <w:iCs/>
          <w:color w:val="000000"/>
          <w:sz w:val="30"/>
          <w:lang w:eastAsia="ru-RU"/>
        </w:rPr>
        <w:t>«Сейчас немцы тоже плохие? Они же были фашистами!» 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b/>
          <w:bCs/>
          <w:i/>
          <w:iCs/>
          <w:noProof/>
          <w:color w:val="000000"/>
          <w:sz w:val="30"/>
          <w:szCs w:val="30"/>
          <w:lang w:eastAsia="ru-RU"/>
        </w:rPr>
        <w:lastRenderedPageBreak/>
        <w:drawing>
          <wp:inline distT="0" distB="0" distL="0" distR="0">
            <wp:extent cx="4763135" cy="3166110"/>
            <wp:effectExtent l="19050" t="0" r="0" b="0"/>
            <wp:docPr id="4" name="Рисунок 4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Здесь нужно объяснить ребенку, что люди, которые сегодня живут в Германии, не плохие, потому что они не фашисты. Они не воевали с нашей страной, и они не несут ответственности за ошибки своих правителей, отцов, дедов и прадедов.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Ребенку нужно показать разницу между немцами и фашистами. Все дело в том, что фашист – это не национальность, а жестокий человек, садист, который готов сознательно уничтожать других людей. Многие немцы, как могли, сопротивлялись фашистам.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В Германии погибло много хороших людей, которые стремились остановить Гитлера и не дать ему развязать страшную мировую войну. Даже если говорить о фашистской армии, то часть ее солдат шла на фронт не потому, что они были плохими и злыми, а потому что в случае отказа возникала реальная угроза уничтожения их близких и родных.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b/>
          <w:bCs/>
          <w:i/>
          <w:iCs/>
          <w:color w:val="000000"/>
          <w:sz w:val="30"/>
          <w:lang w:eastAsia="ru-RU"/>
        </w:rPr>
        <w:t>«Что такое Освенцим»?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Тема концлагеря – одна из самых непростых и тяжелых для ребенка.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Как без риска нанести ему психологическую травму, объяснить, зачем и почему одни люди издевались над другими людьми? Для эмоциональных и восприимчивых детей подобные беседы лучше вообще отложить до подросткового возраста.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Разговаривая с ребенком на эту тему, нужно ювелирно подбирать слова, чтобы эмоционально не перегрузить его и не запугать.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Можно ограничиться словами, что концлагерь – это место, в котором во время войны люди умирали от слишком жесткого обращения. И эта память для нас, ныне живущих, важна </w:t>
      </w:r>
      <w:proofErr w:type="gram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для</w:t>
      </w:r>
      <w:proofErr w:type="gram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того, чтобы люди никогда не </w:t>
      </w: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>вернулись к этому и делали все возможное для того, чтобы на нашей земле царили мир и спокойствие.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763135" cy="3166110"/>
            <wp:effectExtent l="19050" t="0" r="0" b="0"/>
            <wp:docPr id="5" name="Рисунок 5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i/>
          <w:iCs/>
          <w:color w:val="000000"/>
          <w:sz w:val="30"/>
          <w:lang w:eastAsia="ru-RU"/>
        </w:rPr>
        <w:t>Памятник в виде колючей проволоки из костей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>
        <w:rPr>
          <w:rFonts w:ascii="Tahoma" w:eastAsia="Times New Roman" w:hAnsi="Tahoma" w:cs="Tahoma"/>
          <w:i/>
          <w:i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4763135" cy="3166110"/>
            <wp:effectExtent l="19050" t="0" r="0" b="0"/>
            <wp:docPr id="6" name="Рисунок 6" descr="Как говорить с ребенком о войн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говорить с ребенком о войне?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center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i/>
          <w:iCs/>
          <w:color w:val="000000"/>
          <w:sz w:val="30"/>
          <w:lang w:eastAsia="ru-RU"/>
        </w:rPr>
        <w:t>Стена из мрамора, где на пяти языках (в том числе и на русском) высечены слова: «Никогда больше».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28-29 марта 2015 года</w:t>
      </w:r>
      <w:r w:rsidRPr="0078706F">
        <w:rPr>
          <w:rFonts w:ascii="Tahoma" w:eastAsia="Times New Roman" w:hAnsi="Tahoma" w:cs="Tahoma"/>
          <w:color w:val="000000"/>
          <w:sz w:val="30"/>
          <w:lang w:eastAsia="ru-RU"/>
        </w:rPr>
        <w:t> </w:t>
      </w:r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в историческом замке г. Дахау</w:t>
      </w:r>
      <w:r w:rsidRPr="0078706F">
        <w:rPr>
          <w:rFonts w:ascii="Tahoma" w:eastAsia="Times New Roman" w:hAnsi="Tahoma" w:cs="Tahoma"/>
          <w:color w:val="000000"/>
          <w:sz w:val="30"/>
          <w:lang w:eastAsia="ru-RU"/>
        </w:rPr>
        <w:t> </w:t>
      </w:r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(Германия</w:t>
      </w:r>
      <w:proofErr w:type="gramStart"/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)с</w:t>
      </w:r>
      <w:proofErr w:type="gramEnd"/>
      <w:r w:rsidRPr="0078706F">
        <w:rPr>
          <w:rFonts w:ascii="Tahoma" w:eastAsia="Times New Roman" w:hAnsi="Tahoma" w:cs="Tahoma"/>
          <w:b/>
          <w:bCs/>
          <w:color w:val="000000"/>
          <w:sz w:val="30"/>
          <w:lang w:eastAsia="ru-RU"/>
        </w:rPr>
        <w:t>остоялось мероприятие по случаю 70-й годовщины освобождения концлагеря Дахау</w:t>
      </w:r>
      <w:r w:rsidRPr="0078706F">
        <w:rPr>
          <w:rFonts w:ascii="Tahoma" w:eastAsia="Times New Roman" w:hAnsi="Tahoma" w:cs="Tahoma"/>
          <w:color w:val="000000"/>
          <w:sz w:val="30"/>
          <w:lang w:eastAsia="ru-RU"/>
        </w:rPr>
        <w:t> </w:t>
      </w: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и 110-летия со дня рождения Виктора </w:t>
      </w:r>
      <w:proofErr w:type="spell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Франкла</w:t>
      </w:r>
      <w:proofErr w:type="spell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(ученого-психолога, который прошел ужасы нескольких лагерей и выжил).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lastRenderedPageBreak/>
        <w:t xml:space="preserve">В программе были выступления выдающихся людей, психологов, </w:t>
      </w:r>
      <w:proofErr w:type="spell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логотерапевтов</w:t>
      </w:r>
      <w:proofErr w:type="spell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 со всего мира, лекции и круглые столы, концерт.</w:t>
      </w:r>
    </w:p>
    <w:p w:rsidR="0078706F" w:rsidRPr="0078706F" w:rsidRDefault="0078706F" w:rsidP="0078706F">
      <w:pPr>
        <w:shd w:val="clear" w:color="auto" w:fill="FCEDC4"/>
        <w:spacing w:before="107" w:after="107" w:line="240" w:lineRule="auto"/>
        <w:ind w:left="215" w:right="215" w:firstLine="537"/>
        <w:jc w:val="both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 xml:space="preserve">В мемориальном комплексе на территории концлагеря прошли памятные мероприятия, возложение венков и </w:t>
      </w:r>
      <w:proofErr w:type="spellStart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молитва-каддиш</w:t>
      </w:r>
      <w:proofErr w:type="spellEnd"/>
      <w:r w:rsidRPr="0078706F">
        <w:rPr>
          <w:rFonts w:ascii="Tahoma" w:eastAsia="Times New Roman" w:hAnsi="Tahoma" w:cs="Tahoma"/>
          <w:color w:val="000000"/>
          <w:sz w:val="30"/>
          <w:szCs w:val="30"/>
          <w:lang w:eastAsia="ru-RU"/>
        </w:rPr>
        <w:t>.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righ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i/>
          <w:iCs/>
          <w:color w:val="000000"/>
          <w:sz w:val="30"/>
          <w:lang w:eastAsia="ru-RU"/>
        </w:rPr>
        <w:t> </w:t>
      </w:r>
    </w:p>
    <w:p w:rsidR="0078706F" w:rsidRPr="0078706F" w:rsidRDefault="0078706F" w:rsidP="0078706F">
      <w:pPr>
        <w:shd w:val="clear" w:color="auto" w:fill="FCEDC4"/>
        <w:spacing w:after="0" w:line="240" w:lineRule="auto"/>
        <w:ind w:left="215" w:right="215" w:firstLine="537"/>
        <w:jc w:val="right"/>
        <w:rPr>
          <w:rFonts w:ascii="Tahoma" w:eastAsia="Times New Roman" w:hAnsi="Tahoma" w:cs="Tahoma"/>
          <w:color w:val="000000"/>
          <w:sz w:val="30"/>
          <w:szCs w:val="30"/>
          <w:lang w:eastAsia="ru-RU"/>
        </w:rPr>
      </w:pPr>
      <w:r w:rsidRPr="0078706F">
        <w:rPr>
          <w:rFonts w:ascii="Tahoma" w:eastAsia="Times New Roman" w:hAnsi="Tahoma" w:cs="Tahoma"/>
          <w:i/>
          <w:iCs/>
          <w:color w:val="000000"/>
          <w:sz w:val="30"/>
          <w:lang w:eastAsia="ru-RU"/>
        </w:rPr>
        <w:t xml:space="preserve">Источник: </w:t>
      </w:r>
      <w:proofErr w:type="spellStart"/>
      <w:r w:rsidRPr="0078706F">
        <w:rPr>
          <w:rFonts w:ascii="Tahoma" w:eastAsia="Times New Roman" w:hAnsi="Tahoma" w:cs="Tahoma"/>
          <w:i/>
          <w:iCs/>
          <w:color w:val="000000"/>
          <w:sz w:val="30"/>
          <w:lang w:eastAsia="ru-RU"/>
        </w:rPr>
        <w:t>parents.ru</w:t>
      </w:r>
      <w:proofErr w:type="spellEnd"/>
    </w:p>
    <w:p w:rsidR="001E7C8C" w:rsidRDefault="001E7C8C"/>
    <w:sectPr w:rsidR="001E7C8C" w:rsidSect="0078706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06F"/>
    <w:rsid w:val="000E34E9"/>
    <w:rsid w:val="001E7C8C"/>
    <w:rsid w:val="0052227D"/>
    <w:rsid w:val="0078706F"/>
    <w:rsid w:val="00E1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8C"/>
  </w:style>
  <w:style w:type="paragraph" w:styleId="1">
    <w:name w:val="heading 1"/>
    <w:basedOn w:val="a"/>
    <w:link w:val="10"/>
    <w:uiPriority w:val="9"/>
    <w:qFormat/>
    <w:rsid w:val="007870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0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tiabody">
    <w:name w:val="statia_body"/>
    <w:basedOn w:val="a"/>
    <w:rsid w:val="0078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8706F"/>
    <w:rPr>
      <w:b/>
      <w:bCs/>
    </w:rPr>
  </w:style>
  <w:style w:type="character" w:customStyle="1" w:styleId="apple-converted-space">
    <w:name w:val="apple-converted-space"/>
    <w:basedOn w:val="a0"/>
    <w:rsid w:val="0078706F"/>
  </w:style>
  <w:style w:type="character" w:styleId="a4">
    <w:name w:val="Emphasis"/>
    <w:basedOn w:val="a0"/>
    <w:uiPriority w:val="20"/>
    <w:qFormat/>
    <w:rsid w:val="0078706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6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2017-05-05T10:53:00Z</dcterms:created>
  <dcterms:modified xsi:type="dcterms:W3CDTF">2017-05-05T10:54:00Z</dcterms:modified>
</cp:coreProperties>
</file>